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48F8B0" w14:textId="77777777" w:rsidR="00CF2E66" w:rsidRDefault="001F1393">
      <w:pPr>
        <w:jc w:val="center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Technická specifikace – kalkulace nabídkové ceny</w:t>
      </w:r>
    </w:p>
    <w:p w14:paraId="65794869" w14:textId="77777777" w:rsidR="00CF2E66" w:rsidRDefault="00CF2E66">
      <w:pPr>
        <w:pStyle w:val="Standard"/>
        <w:tabs>
          <w:tab w:val="left" w:pos="570"/>
          <w:tab w:val="left" w:pos="1020"/>
        </w:tabs>
        <w:jc w:val="both"/>
        <w:rPr>
          <w:rFonts w:ascii="Calibri" w:hAnsi="Calibri" w:cs="Calibri"/>
          <w:sz w:val="22"/>
          <w:szCs w:val="22"/>
          <w:lang w:val="cs-CZ"/>
        </w:rPr>
      </w:pPr>
    </w:p>
    <w:tbl>
      <w:tblPr>
        <w:tblW w:w="14700" w:type="dxa"/>
        <w:tblInd w:w="-56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394"/>
        <w:gridCol w:w="1809"/>
        <w:gridCol w:w="4111"/>
        <w:gridCol w:w="1735"/>
        <w:gridCol w:w="3651"/>
      </w:tblGrid>
      <w:tr w:rsidR="00AA645C" w14:paraId="1E5EE160" w14:textId="6CEBDA2A" w:rsidTr="00AA645C">
        <w:tc>
          <w:tcPr>
            <w:tcW w:w="3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DBC121" w14:textId="77777777" w:rsidR="00AA645C" w:rsidRDefault="00AA645C">
            <w:pPr>
              <w:pStyle w:val="TableContents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Požadovaný typ dokumentace: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8CF8CA" w14:textId="77777777" w:rsidR="00AA645C" w:rsidRDefault="00AA645C">
            <w:pPr>
              <w:pStyle w:val="TableContents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Termín zpracování</w:t>
            </w:r>
          </w:p>
          <w:p w14:paraId="38312324" w14:textId="0B84EEA0" w:rsidR="00AA645C" w:rsidRDefault="00AA645C">
            <w:pPr>
              <w:pStyle w:val="TableContents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od účinnosti SoD: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1DFA0A" w14:textId="77777777" w:rsidR="00AA645C" w:rsidRDefault="00AA645C">
            <w:pPr>
              <w:pStyle w:val="TableContents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Výstupy: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290E22EF" w14:textId="6FABCB18" w:rsidR="00AA645C" w:rsidRDefault="00AA645C">
            <w:pPr>
              <w:pStyle w:val="TableContents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Cena </w:t>
            </w:r>
            <w:r w:rsidR="00FC471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v Kč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bez DPH</w:t>
            </w:r>
          </w:p>
        </w:tc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1D7EF6" w14:textId="24D117FB" w:rsidR="00AA645C" w:rsidRDefault="00AA645C">
            <w:pPr>
              <w:pStyle w:val="TableContents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Navrhovaný termín zpracování (doplní </w:t>
            </w:r>
            <w:commentRangeStart w:id="0"/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dodavatel</w:t>
            </w:r>
            <w:commentRangeEnd w:id="0"/>
            <w:r w:rsidR="00B650FB">
              <w:rPr>
                <w:rStyle w:val="Odkaznakoment"/>
              </w:rPr>
              <w:commentReference w:id="0"/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  <w:r w:rsidR="000A022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*</w:t>
            </w:r>
          </w:p>
        </w:tc>
      </w:tr>
      <w:tr w:rsidR="00AA645C" w14:paraId="64270574" w14:textId="199C6708" w:rsidTr="00AA645C">
        <w:tc>
          <w:tcPr>
            <w:tcW w:w="339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F8DC58" w14:textId="77777777" w:rsidR="00AA645C" w:rsidRDefault="00AA645C">
            <w:pPr>
              <w:pStyle w:val="Standard"/>
              <w:tabs>
                <w:tab w:val="left" w:pos="570"/>
                <w:tab w:val="left" w:pos="1020"/>
              </w:tabs>
              <w:rPr>
                <w:rFonts w:ascii="Calibri" w:hAnsi="Calibri" w:cs="Calibri"/>
                <w:color w:val="000000"/>
                <w:sz w:val="22"/>
                <w:szCs w:val="22"/>
                <w:lang w:val="cs-CZ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cs-CZ"/>
              </w:rPr>
              <w:t>návrh koncepce provozně dispozičního řešení expozice řešící způsob organizačně technického zajištění expozice muzea</w:t>
            </w:r>
          </w:p>
        </w:tc>
        <w:tc>
          <w:tcPr>
            <w:tcW w:w="180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29E5D9" w14:textId="782165FB" w:rsidR="00AA645C" w:rsidRPr="000A0228" w:rsidRDefault="000A0228">
            <w:pPr>
              <w:pStyle w:val="TableContents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A0228">
              <w:rPr>
                <w:rFonts w:asciiTheme="minorHAnsi" w:hAnsiTheme="minorHAnsi" w:cstheme="minorHAnsi"/>
                <w:sz w:val="22"/>
                <w:szCs w:val="22"/>
              </w:rPr>
              <w:t>T + 4 týdny (T1)</w:t>
            </w:r>
          </w:p>
        </w:tc>
        <w:tc>
          <w:tcPr>
            <w:tcW w:w="41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63936A" w14:textId="77777777" w:rsidR="00AA645C" w:rsidRDefault="00AA645C">
            <w:pPr>
              <w:pStyle w:val="TableContents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textové zpracování návrhu koncepce provoznědispozičního řešení nové expozice hlavní budovy klatovského muzea; dokument bude zpracován na základě diskuze s odbornými i provozními pracovníky muzea, pro větší názornost a přesnější výklad bude dokumentace vybavena kresebnou přílohou</w:t>
            </w:r>
          </w:p>
        </w:tc>
        <w:tc>
          <w:tcPr>
            <w:tcW w:w="17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4F1B44B0" w14:textId="77777777" w:rsidR="00AA645C" w:rsidRDefault="00AA645C">
            <w:pPr>
              <w:pStyle w:val="TableContents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6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295235" w14:textId="77777777" w:rsidR="00AA645C" w:rsidRDefault="00AA645C">
            <w:pPr>
              <w:pStyle w:val="TableContents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A645C" w14:paraId="2E80D0AC" w14:textId="6C438CD9" w:rsidTr="00AA645C">
        <w:tc>
          <w:tcPr>
            <w:tcW w:w="339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091419" w14:textId="77777777" w:rsidR="00AA645C" w:rsidRDefault="00AA645C">
            <w:pPr>
              <w:pStyle w:val="Standard"/>
              <w:tabs>
                <w:tab w:val="left" w:pos="570"/>
                <w:tab w:val="left" w:pos="1020"/>
              </w:tabs>
              <w:rPr>
                <w:rFonts w:ascii="Calibri" w:hAnsi="Calibri" w:cs="Calibri"/>
                <w:color w:val="000000"/>
                <w:sz w:val="22"/>
                <w:szCs w:val="22"/>
                <w:lang w:val="cs-CZ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cs-CZ"/>
              </w:rPr>
              <w:t>návrh výtvarného a architektonického řešení interiéru expozice včetně konceptu expoziční grafiky a výtvarného dotvoření</w:t>
            </w:r>
          </w:p>
        </w:tc>
        <w:tc>
          <w:tcPr>
            <w:tcW w:w="180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54DE92" w14:textId="5A38F469" w:rsidR="00AA645C" w:rsidRPr="000A0228" w:rsidRDefault="000A0228">
            <w:pPr>
              <w:pStyle w:val="TableContents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A0228">
              <w:rPr>
                <w:rFonts w:asciiTheme="minorHAnsi" w:hAnsiTheme="minorHAnsi" w:cstheme="minorHAnsi"/>
                <w:sz w:val="22"/>
                <w:szCs w:val="22"/>
              </w:rPr>
              <w:t>T1 + 8 týdnů (T2)</w:t>
            </w:r>
          </w:p>
        </w:tc>
        <w:tc>
          <w:tcPr>
            <w:tcW w:w="41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EB5890" w14:textId="77777777" w:rsidR="00AA645C" w:rsidRDefault="00AA645C">
            <w:pPr>
              <w:pStyle w:val="TableContents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architektonická studie – kresebný návrh budoucího výtvarněprostorového řešení plánované expozice; bude prezentovat estetické ztvárnění budoucí expozice a funkční uspořádání tohoto záměru; bude se jednat o vizuální zhmotnění idejí libreta; součástí bude předběžný výpočet ceny budoucího díla</w:t>
            </w:r>
          </w:p>
        </w:tc>
        <w:tc>
          <w:tcPr>
            <w:tcW w:w="17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00B157C5" w14:textId="77777777" w:rsidR="00AA645C" w:rsidRDefault="00AA645C">
            <w:pPr>
              <w:pStyle w:val="TableContents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6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7F599D" w14:textId="77777777" w:rsidR="00AA645C" w:rsidRDefault="00AA645C">
            <w:pPr>
              <w:pStyle w:val="TableContents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A645C" w14:paraId="7B5D5D12" w14:textId="0E9DD4BF" w:rsidTr="00AA645C">
        <w:tc>
          <w:tcPr>
            <w:tcW w:w="339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D2217E" w14:textId="77777777" w:rsidR="00AA645C" w:rsidRDefault="00AA645C">
            <w:pPr>
              <w:pStyle w:val="Standard"/>
              <w:tabs>
                <w:tab w:val="left" w:pos="570"/>
                <w:tab w:val="left" w:pos="1020"/>
              </w:tabs>
              <w:rPr>
                <w:rFonts w:hint="eastAsia"/>
              </w:rPr>
            </w:pPr>
            <w:r>
              <w:rPr>
                <w:rFonts w:ascii="Calibri" w:hAnsi="Calibri" w:cs="Calibri"/>
                <w:sz w:val="22"/>
                <w:szCs w:val="22"/>
                <w:lang w:val="cs-CZ"/>
              </w:rPr>
              <w:t>scénář muzejní expozice zahrnující sbírkové předměty</w:t>
            </w:r>
          </w:p>
          <w:p w14:paraId="7E5B96EE" w14:textId="77777777" w:rsidR="00AA645C" w:rsidRDefault="00AA645C">
            <w:pPr>
              <w:pStyle w:val="Standard"/>
              <w:tabs>
                <w:tab w:val="left" w:pos="570"/>
                <w:tab w:val="left" w:pos="1020"/>
              </w:tabs>
              <w:rPr>
                <w:rFonts w:hint="eastAsia"/>
              </w:rPr>
            </w:pPr>
            <w:r>
              <w:rPr>
                <w:rFonts w:ascii="Calibri" w:hAnsi="Calibri" w:cs="Calibri"/>
                <w:sz w:val="22"/>
                <w:szCs w:val="22"/>
                <w:lang w:val="cs-CZ"/>
              </w:rPr>
              <w:t xml:space="preserve">ze sbírkového fondu 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cs-CZ"/>
              </w:rPr>
              <w:t>Vlastivědného muzea Dr. Hostaše</w:t>
            </w:r>
          </w:p>
          <w:p w14:paraId="1ABA1AD7" w14:textId="77777777" w:rsidR="00AA645C" w:rsidRDefault="00AA645C">
            <w:pPr>
              <w:pStyle w:val="Standard"/>
              <w:tabs>
                <w:tab w:val="left" w:pos="570"/>
                <w:tab w:val="left" w:pos="1020"/>
              </w:tabs>
              <w:rPr>
                <w:rFonts w:ascii="Calibri" w:hAnsi="Calibri" w:cs="Calibri"/>
                <w:color w:val="000000"/>
                <w:sz w:val="22"/>
                <w:szCs w:val="22"/>
                <w:lang w:val="cs-CZ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cs-CZ"/>
              </w:rPr>
              <w:t>v Klatovech, p. o., a výtvarné doplňky dle námětu a libreta expozice</w:t>
            </w:r>
          </w:p>
        </w:tc>
        <w:tc>
          <w:tcPr>
            <w:tcW w:w="180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A47B66" w14:textId="07493502" w:rsidR="00AA645C" w:rsidRPr="000A0228" w:rsidRDefault="000A0228">
            <w:pPr>
              <w:pStyle w:val="TableContents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A0228">
              <w:rPr>
                <w:rFonts w:asciiTheme="minorHAnsi" w:hAnsiTheme="minorHAnsi" w:cstheme="minorHAnsi"/>
                <w:sz w:val="22"/>
                <w:szCs w:val="22"/>
              </w:rPr>
              <w:t>T2 + 10 týdnů (T3)</w:t>
            </w:r>
          </w:p>
        </w:tc>
        <w:tc>
          <w:tcPr>
            <w:tcW w:w="41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1EFB54" w14:textId="77777777" w:rsidR="00AA645C" w:rsidRDefault="00AA645C">
            <w:pPr>
              <w:pStyle w:val="TableContents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scénář muzejní expozice zpracovaný ve spolupráci s odbornými pracovníky muzea bude vycházet z již zpracovaného návrhu námětu a libreta expozice; scénář zpřesní jednotlivá témata expozičních sálů, dále použití konkrétních sbírkových předmětů, popř. jejich kopií, maket apod.; scénář bude řešit rozmístění jednotlivých výstavních předmětů, osvětlení expozice, návrh budoucích popisek (vzor textu, velikost textu, typ písma, barvu pozadí); bude obsahovat technické poznámky k důležitým prvkům instalace; scénář bude zpracován</w:t>
            </w:r>
          </w:p>
          <w:p w14:paraId="4C9CA858" w14:textId="77777777" w:rsidR="00AA645C" w:rsidRDefault="00AA645C">
            <w:pPr>
              <w:pStyle w:val="TableContents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v klasické formě plánové dokumentace, textové části a obrazové části, nebo v jiné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dohodnuté alternativní podobě</w:t>
            </w:r>
          </w:p>
        </w:tc>
        <w:tc>
          <w:tcPr>
            <w:tcW w:w="17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30F3284A" w14:textId="77777777" w:rsidR="00AA645C" w:rsidRDefault="00AA645C">
            <w:pPr>
              <w:pStyle w:val="TableContents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6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F76ED7" w14:textId="77777777" w:rsidR="00AA645C" w:rsidRDefault="00AA645C">
            <w:pPr>
              <w:pStyle w:val="TableContents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A645C" w14:paraId="66307400" w14:textId="4A640493" w:rsidTr="00AA645C">
        <w:tc>
          <w:tcPr>
            <w:tcW w:w="339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C8729A" w14:textId="77777777" w:rsidR="00AA645C" w:rsidRDefault="00AA645C">
            <w:pPr>
              <w:pStyle w:val="Standard"/>
              <w:tabs>
                <w:tab w:val="left" w:pos="570"/>
                <w:tab w:val="left" w:pos="1020"/>
              </w:tabs>
              <w:rPr>
                <w:rFonts w:hint="eastAsia"/>
              </w:rPr>
            </w:pPr>
            <w:r>
              <w:rPr>
                <w:rFonts w:ascii="Calibri" w:hAnsi="Calibri" w:cs="Calibri"/>
                <w:sz w:val="22"/>
                <w:szCs w:val="22"/>
                <w:lang w:val="cs-CZ"/>
              </w:rPr>
              <w:t xml:space="preserve">projekt stálé expozice včetně projektu osvětlení a ozvučení, návrhu expoziční grafiky 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cs-CZ"/>
              </w:rPr>
              <w:t>a výtvarného dotvoření</w:t>
            </w:r>
          </w:p>
        </w:tc>
        <w:tc>
          <w:tcPr>
            <w:tcW w:w="1809" w:type="dxa"/>
            <w:vMerge w:val="restart"/>
            <w:tcBorders>
              <w:lef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E1498C" w14:textId="47CC60EB" w:rsidR="00AA645C" w:rsidRPr="000A0228" w:rsidRDefault="000A0228" w:rsidP="00354473">
            <w:pPr>
              <w:pStyle w:val="TableContents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A0228">
              <w:rPr>
                <w:rFonts w:asciiTheme="minorHAnsi" w:hAnsiTheme="minorHAnsi" w:cstheme="minorHAnsi"/>
                <w:sz w:val="22"/>
                <w:szCs w:val="22"/>
              </w:rPr>
              <w:t>T3 + 3 týdny (T4)</w:t>
            </w:r>
          </w:p>
        </w:tc>
        <w:tc>
          <w:tcPr>
            <w:tcW w:w="41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CF6444" w14:textId="77777777" w:rsidR="00AA645C" w:rsidRDefault="00AA645C">
            <w:pPr>
              <w:pStyle w:val="TableContents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projekt stálé expozice včetně návrhu řešení osvětlení a ozvučení, návrhu expoziční grafiky a výtvarného dotvoření expozičního prostoru</w:t>
            </w:r>
          </w:p>
        </w:tc>
        <w:tc>
          <w:tcPr>
            <w:tcW w:w="17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1F464777" w14:textId="77777777" w:rsidR="00AA645C" w:rsidRDefault="00AA645C">
            <w:pPr>
              <w:pStyle w:val="TableContents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6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104667" w14:textId="77777777" w:rsidR="00AA645C" w:rsidRDefault="00AA645C">
            <w:pPr>
              <w:pStyle w:val="TableContents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A645C" w14:paraId="5CA2E7FB" w14:textId="5D69D6CD" w:rsidTr="00AA645C">
        <w:tc>
          <w:tcPr>
            <w:tcW w:w="339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DF00AF" w14:textId="77777777" w:rsidR="00AA645C" w:rsidRDefault="00AA645C">
            <w:pPr>
              <w:pStyle w:val="Standard"/>
              <w:tabs>
                <w:tab w:val="left" w:pos="570"/>
                <w:tab w:val="left" w:pos="1020"/>
              </w:tabs>
              <w:rPr>
                <w:rFonts w:ascii="Calibri" w:hAnsi="Calibri" w:cs="Calibri"/>
                <w:sz w:val="22"/>
                <w:szCs w:val="22"/>
                <w:lang w:val="cs-CZ"/>
              </w:rPr>
            </w:pPr>
            <w:r>
              <w:rPr>
                <w:rFonts w:ascii="Calibri" w:hAnsi="Calibri" w:cs="Calibri"/>
                <w:sz w:val="22"/>
                <w:szCs w:val="22"/>
                <w:lang w:val="cs-CZ"/>
              </w:rPr>
              <w:t>projektová dokumentace stavebně dispozičního řešení</w:t>
            </w:r>
          </w:p>
          <w:p w14:paraId="652A2DDC" w14:textId="77777777" w:rsidR="00AA645C" w:rsidRDefault="00AA645C">
            <w:pPr>
              <w:pStyle w:val="Standard"/>
              <w:tabs>
                <w:tab w:val="left" w:pos="570"/>
                <w:tab w:val="left" w:pos="1020"/>
              </w:tabs>
              <w:rPr>
                <w:rFonts w:hint="eastAsia"/>
              </w:rPr>
            </w:pPr>
            <w:r>
              <w:rPr>
                <w:rFonts w:ascii="Calibri" w:hAnsi="Calibri" w:cs="Calibri"/>
                <w:sz w:val="22"/>
                <w:szCs w:val="22"/>
                <w:lang w:val="cs-CZ"/>
              </w:rPr>
              <w:t xml:space="preserve">I. NP k vylepšení podmínek 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cs-CZ"/>
              </w:rPr>
              <w:t>návštěvnického provozu včetně nové expozice</w:t>
            </w:r>
          </w:p>
        </w:tc>
        <w:tc>
          <w:tcPr>
            <w:tcW w:w="1809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2E4D88" w14:textId="23B4B4BD" w:rsidR="00AA645C" w:rsidRDefault="00AA645C">
            <w:pPr>
              <w:pStyle w:val="TableContents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1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611080" w14:textId="77777777" w:rsidR="00AA645C" w:rsidRDefault="00AA645C">
            <w:pPr>
              <w:pStyle w:val="TableContents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kompletní projektová dokumentace změn a úprav pro vylepšení návštěvnického provozu</w:t>
            </w:r>
          </w:p>
          <w:p w14:paraId="33C30440" w14:textId="77777777" w:rsidR="00AA645C" w:rsidRDefault="00AA645C">
            <w:pPr>
              <w:pStyle w:val="TableContents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I. NP hlavní budovy; např. uspořádání vstupního prostoru, uspořádání prostoru stávající šatny a recepce (pokladny), obsluha vozíčkářů</w:t>
            </w:r>
          </w:p>
        </w:tc>
        <w:tc>
          <w:tcPr>
            <w:tcW w:w="17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5B86C791" w14:textId="77777777" w:rsidR="00AA645C" w:rsidRDefault="00AA645C">
            <w:pPr>
              <w:pStyle w:val="TableContents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6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625A34" w14:textId="77777777" w:rsidR="00AA645C" w:rsidRDefault="00AA645C">
            <w:pPr>
              <w:pStyle w:val="TableContents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A645C" w14:paraId="4B734248" w14:textId="182B4DAB" w:rsidTr="00AA645C">
        <w:tc>
          <w:tcPr>
            <w:tcW w:w="339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AA6E02" w14:textId="77777777" w:rsidR="00AA645C" w:rsidRDefault="00AA645C">
            <w:pPr>
              <w:pStyle w:val="Standard"/>
              <w:tabs>
                <w:tab w:val="left" w:pos="570"/>
                <w:tab w:val="left" w:pos="1020"/>
              </w:tabs>
              <w:rPr>
                <w:rFonts w:ascii="Calibri" w:hAnsi="Calibri" w:cs="Calibri"/>
                <w:color w:val="000000"/>
                <w:sz w:val="22"/>
                <w:szCs w:val="22"/>
                <w:lang w:val="cs-CZ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cs-CZ"/>
              </w:rPr>
              <w:t>podklady pro výběr dodavatele realizace stálé expozice</w:t>
            </w:r>
          </w:p>
        </w:tc>
        <w:tc>
          <w:tcPr>
            <w:tcW w:w="180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C62636" w14:textId="77777777" w:rsidR="000A0228" w:rsidRDefault="000A0228" w:rsidP="000A0228">
            <w:pPr>
              <w:pStyle w:val="Textkomente"/>
              <w:rPr>
                <w:rFonts w:hint="eastAsia"/>
              </w:rPr>
            </w:pPr>
            <w:r>
              <w:rPr>
                <w:rStyle w:val="Odkaznakoment"/>
                <w:rFonts w:hint="eastAsia"/>
              </w:rPr>
              <w:annotationRef/>
            </w:r>
            <w:r>
              <w:t>T4 + 3 týdny (T5)</w:t>
            </w:r>
          </w:p>
          <w:p w14:paraId="554B3D29" w14:textId="05A7787E" w:rsidR="00AA645C" w:rsidRDefault="00AA645C">
            <w:pPr>
              <w:pStyle w:val="TableContents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1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76203E" w14:textId="77777777" w:rsidR="00AA645C" w:rsidRDefault="00AA645C">
            <w:pPr>
              <w:pStyle w:val="TableContents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kompletní projektová dokumentace (technické výkresy) pro (realizaci) výrobu, instalaci a rozmístění expozičního nábytku, expozičních prvků a prostředků včetně kompletního řešení výstavního mobiláře</w:t>
            </w:r>
          </w:p>
          <w:p w14:paraId="48BFB5E7" w14:textId="77777777" w:rsidR="00AA645C" w:rsidRDefault="00AA645C">
            <w:pPr>
              <w:pStyle w:val="TableContents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 vnitřním osvětlením, dodáním adjustačních prvků, instalace závěsného systému</w:t>
            </w:r>
          </w:p>
          <w:p w14:paraId="7DB22E6A" w14:textId="77777777" w:rsidR="00AA645C" w:rsidRDefault="00AA645C">
            <w:pPr>
              <w:pStyle w:val="TableContents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k zavěšení sbírkových předmětů a dalších exponátů; resp. dokumentace komplexní realizace stálé expozice muzea včetně AV techniky a programů; součástí bude rovněž technická zpráva a rozpočet</w:t>
            </w:r>
          </w:p>
        </w:tc>
        <w:tc>
          <w:tcPr>
            <w:tcW w:w="17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37AB8DFF" w14:textId="77777777" w:rsidR="00AA645C" w:rsidRDefault="00AA645C">
            <w:pPr>
              <w:pStyle w:val="TableContents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6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4F4541" w14:textId="77777777" w:rsidR="00AA645C" w:rsidRDefault="00AA645C">
            <w:pPr>
              <w:pStyle w:val="TableContents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</w:tbl>
    <w:p w14:paraId="1FC2AB69" w14:textId="77777777" w:rsidR="00CF2E66" w:rsidRDefault="00CF2E66">
      <w:pPr>
        <w:pStyle w:val="Default"/>
        <w:rPr>
          <w:rFonts w:ascii="Calibri" w:hAnsi="Calibri" w:cs="Calibri"/>
          <w:b/>
          <w:sz w:val="22"/>
          <w:szCs w:val="22"/>
        </w:rPr>
      </w:pPr>
    </w:p>
    <w:p w14:paraId="0A369A2A" w14:textId="77777777" w:rsidR="00CF2E66" w:rsidRDefault="001F1393">
      <w:pPr>
        <w:pStyle w:val="Default"/>
        <w:ind w:left="4963" w:firstLine="709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Celková cena za realizaci veřejné zakázky</w:t>
      </w:r>
    </w:p>
    <w:p w14:paraId="6BC4E784" w14:textId="77777777" w:rsidR="00CF2E66" w:rsidRDefault="00CF2E66">
      <w:pPr>
        <w:pStyle w:val="Default"/>
        <w:rPr>
          <w:rFonts w:ascii="Calibri" w:hAnsi="Calibri" w:cs="Calibri"/>
          <w:b/>
          <w:sz w:val="22"/>
          <w:szCs w:val="22"/>
        </w:rPr>
      </w:pPr>
    </w:p>
    <w:tbl>
      <w:tblPr>
        <w:tblW w:w="6979" w:type="dxa"/>
        <w:tblInd w:w="660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674"/>
        <w:gridCol w:w="1336"/>
        <w:gridCol w:w="2969"/>
      </w:tblGrid>
      <w:tr w:rsidR="00CF2E66" w14:paraId="2D7A4B8F" w14:textId="77777777">
        <w:trPr>
          <w:trHeight w:val="304"/>
        </w:trPr>
        <w:tc>
          <w:tcPr>
            <w:tcW w:w="2674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BF29DDF" w14:textId="77777777" w:rsidR="00CF2E66" w:rsidRDefault="001F1393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  <w:t>cena bez DPH</w:t>
            </w:r>
          </w:p>
        </w:tc>
        <w:tc>
          <w:tcPr>
            <w:tcW w:w="1336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59F7C02" w14:textId="77777777" w:rsidR="00CF2E66" w:rsidRDefault="00CF2E66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2652646" w14:textId="77777777" w:rsidR="00CF2E66" w:rsidRDefault="001F1393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CF2E66" w14:paraId="0C6DC959" w14:textId="77777777">
        <w:trPr>
          <w:trHeight w:val="304"/>
        </w:trPr>
        <w:tc>
          <w:tcPr>
            <w:tcW w:w="4010" w:type="dxa"/>
            <w:gridSpan w:val="2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47B177CD" w14:textId="77777777" w:rsidR="00CF2E66" w:rsidRDefault="001F1393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  <w:t>DPH (sazba 21 %)</w:t>
            </w:r>
          </w:p>
        </w:tc>
        <w:tc>
          <w:tcPr>
            <w:tcW w:w="29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E4DDEEB" w14:textId="77777777" w:rsidR="00CF2E66" w:rsidRDefault="001F1393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CF2E66" w14:paraId="43B58349" w14:textId="77777777">
        <w:trPr>
          <w:trHeight w:val="304"/>
        </w:trPr>
        <w:tc>
          <w:tcPr>
            <w:tcW w:w="2674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D20511" w14:textId="77777777" w:rsidR="00CF2E66" w:rsidRDefault="001F1393">
            <w:pPr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cena včetně DPH</w:t>
            </w:r>
          </w:p>
        </w:tc>
        <w:tc>
          <w:tcPr>
            <w:tcW w:w="1336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16193DB0" w14:textId="77777777" w:rsidR="00CF2E66" w:rsidRDefault="00CF2E66">
            <w:pPr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29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1603A9D" w14:textId="77777777" w:rsidR="00CF2E66" w:rsidRDefault="001F1393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</w:tbl>
    <w:p w14:paraId="257A50BA" w14:textId="77777777" w:rsidR="00CF2E66" w:rsidRDefault="00CF2E66">
      <w:pPr>
        <w:pStyle w:val="Standard"/>
        <w:tabs>
          <w:tab w:val="left" w:pos="570"/>
          <w:tab w:val="left" w:pos="1020"/>
        </w:tabs>
        <w:spacing w:before="57" w:after="57"/>
        <w:rPr>
          <w:rFonts w:ascii="Calibri" w:hAnsi="Calibri" w:cs="Calibri"/>
          <w:sz w:val="22"/>
          <w:szCs w:val="22"/>
          <w:lang w:val="cs-CZ"/>
        </w:rPr>
      </w:pPr>
    </w:p>
    <w:p w14:paraId="6077B4CD" w14:textId="77777777" w:rsidR="00CF2E66" w:rsidRDefault="00CF2E66">
      <w:pPr>
        <w:pStyle w:val="Standard"/>
        <w:tabs>
          <w:tab w:val="left" w:pos="570"/>
          <w:tab w:val="left" w:pos="1020"/>
        </w:tabs>
        <w:spacing w:before="57" w:after="57"/>
        <w:rPr>
          <w:rFonts w:ascii="Calibri" w:hAnsi="Calibri" w:cs="Calibri"/>
          <w:sz w:val="22"/>
          <w:szCs w:val="22"/>
          <w:lang w:val="cs-CZ"/>
        </w:rPr>
      </w:pPr>
    </w:p>
    <w:p w14:paraId="60477562" w14:textId="40CE75F3" w:rsidR="00CF2E66" w:rsidRDefault="000A0228" w:rsidP="000A0228">
      <w:pPr>
        <w:pStyle w:val="Standard"/>
        <w:tabs>
          <w:tab w:val="left" w:pos="570"/>
          <w:tab w:val="left" w:pos="1020"/>
        </w:tabs>
        <w:spacing w:before="57" w:after="57"/>
        <w:rPr>
          <w:rFonts w:ascii="Calibri" w:hAnsi="Calibri" w:cs="Calibri"/>
          <w:sz w:val="22"/>
          <w:szCs w:val="22"/>
          <w:lang w:val="cs-CZ"/>
        </w:rPr>
      </w:pPr>
      <w:r>
        <w:rPr>
          <w:rFonts w:ascii="Calibri" w:hAnsi="Calibri" w:cs="Calibri"/>
          <w:sz w:val="22"/>
          <w:szCs w:val="22"/>
          <w:lang w:val="cs-CZ"/>
        </w:rPr>
        <w:t>*</w:t>
      </w:r>
      <w:r w:rsidRPr="000A0228">
        <w:t xml:space="preserve"> </w:t>
      </w:r>
      <w:r>
        <w:t>Dodavatel vyplní jednotlivé terníny pro zpracování. Uvedené termíny slouží pro hodnocení dle kritéria d). Nabídne-li dodavatel kratší termín pro zpracování než 22 týdnů obdrží 10 bodů.</w:t>
      </w:r>
      <w:bookmarkStart w:id="1" w:name="_GoBack"/>
      <w:bookmarkEnd w:id="1"/>
    </w:p>
    <w:p w14:paraId="306F0B0B" w14:textId="77777777" w:rsidR="00CF2E66" w:rsidRDefault="00CF2E66">
      <w:pPr>
        <w:pStyle w:val="Standard"/>
        <w:tabs>
          <w:tab w:val="left" w:pos="570"/>
          <w:tab w:val="left" w:pos="1020"/>
        </w:tabs>
        <w:spacing w:before="57" w:after="57"/>
        <w:jc w:val="both"/>
        <w:rPr>
          <w:rFonts w:ascii="Calibri" w:hAnsi="Calibri" w:cs="Calibri"/>
          <w:sz w:val="22"/>
          <w:szCs w:val="22"/>
          <w:lang w:val="cs-CZ"/>
        </w:rPr>
      </w:pPr>
    </w:p>
    <w:sectPr w:rsidR="00CF2E66">
      <w:pgSz w:w="15840" w:h="12240" w:orient="landscape"/>
      <w:pgMar w:top="1134" w:right="1134" w:bottom="1134" w:left="1134" w:header="708" w:footer="708" w:gutter="0"/>
      <w:cols w:space="708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Petra Matějková" w:date="2022-05-19T09:25:00Z" w:initials="PM">
    <w:p w14:paraId="79758DD1" w14:textId="531B89C2" w:rsidR="00B650FB" w:rsidRDefault="00B650FB">
      <w:pPr>
        <w:pStyle w:val="Textkomente"/>
        <w:rPr>
          <w:rFonts w:hint="eastAsia"/>
        </w:rPr>
      </w:pPr>
      <w:r>
        <w:rPr>
          <w:rStyle w:val="Odkaznakoment"/>
          <w:rFonts w:hint="eastAsia"/>
        </w:rPr>
        <w:annotationRef/>
      </w:r>
      <w:r>
        <w:t>Dodavatel vyplní jednotlivé terníny pro zpracování. Uvedené termíny slouží pro hodnocení dle kritéria d). Nabídne-li dodavatel kratší termín pro zpracování než 22 týdnů obdrží 10 bodů.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9758DD1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6D21C79" w14:textId="77777777" w:rsidR="00364338" w:rsidRDefault="00364338">
      <w:pPr>
        <w:rPr>
          <w:rFonts w:hint="eastAsia"/>
        </w:rPr>
      </w:pPr>
      <w:r>
        <w:separator/>
      </w:r>
    </w:p>
  </w:endnote>
  <w:endnote w:type="continuationSeparator" w:id="0">
    <w:p w14:paraId="1CB44A63" w14:textId="77777777" w:rsidR="00364338" w:rsidRDefault="00364338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50D66AB" w14:textId="77777777" w:rsidR="00364338" w:rsidRDefault="00364338">
      <w:pPr>
        <w:rPr>
          <w:rFonts w:hint="eastAsia"/>
        </w:rPr>
      </w:pPr>
      <w:r>
        <w:rPr>
          <w:color w:val="000000"/>
        </w:rPr>
        <w:separator/>
      </w:r>
    </w:p>
  </w:footnote>
  <w:footnote w:type="continuationSeparator" w:id="0">
    <w:p w14:paraId="1E435B9C" w14:textId="77777777" w:rsidR="00364338" w:rsidRDefault="00364338">
      <w:pPr>
        <w:rPr>
          <w:rFonts w:hint="eastAsia"/>
        </w:rPr>
      </w:pPr>
      <w:r>
        <w:continuationSeparator/>
      </w:r>
    </w:p>
  </w:footnote>
</w:footnote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Petra Matějková">
    <w15:presenceInfo w15:providerId="AD" w15:userId="S-1-5-21-1222488743-3128081740-1686621848-115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2E66"/>
    <w:rsid w:val="000A0228"/>
    <w:rsid w:val="001C136A"/>
    <w:rsid w:val="001F1393"/>
    <w:rsid w:val="00364338"/>
    <w:rsid w:val="003F508E"/>
    <w:rsid w:val="0089331D"/>
    <w:rsid w:val="00975364"/>
    <w:rsid w:val="00AA645C"/>
    <w:rsid w:val="00B650FB"/>
    <w:rsid w:val="00CF2E66"/>
    <w:rsid w:val="00D25102"/>
    <w:rsid w:val="00D66F12"/>
    <w:rsid w:val="00E01144"/>
    <w:rsid w:val="00F246B2"/>
    <w:rsid w:val="00FC47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253338"/>
  <w15:docId w15:val="{ED31F51D-28EF-4DB2-ADAF-2D2AE59B37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SimSun" w:hAnsi="Liberation Serif" w:cs="Mangal"/>
        <w:kern w:val="3"/>
        <w:sz w:val="24"/>
        <w:szCs w:val="24"/>
        <w:lang w:val="en-US" w:eastAsia="zh-CN" w:bidi="hi-IN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uppressAutoHyphens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 w:cs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styleId="Seznam">
    <w:name w:val="List"/>
    <w:basedOn w:val="Textbody"/>
  </w:style>
  <w:style w:type="paragraph" w:styleId="Titulek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Default">
    <w:name w:val="Default"/>
    <w:pPr>
      <w:autoSpaceDE w:val="0"/>
      <w:textAlignment w:val="auto"/>
    </w:pPr>
    <w:rPr>
      <w:rFonts w:ascii="Times New Roman" w:eastAsia="Calibri" w:hAnsi="Times New Roman" w:cs="Times New Roman"/>
      <w:color w:val="000000"/>
      <w:kern w:val="0"/>
      <w:lang w:val="cs-CZ" w:eastAsia="en-US" w:bidi="ar-SA"/>
    </w:rPr>
  </w:style>
  <w:style w:type="character" w:styleId="Odkaznakoment">
    <w:name w:val="annotation reference"/>
    <w:basedOn w:val="Standardnpsmoodstavce"/>
    <w:uiPriority w:val="99"/>
    <w:semiHidden/>
    <w:unhideWhenUsed/>
    <w:rsid w:val="00AA645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A645C"/>
    <w:rPr>
      <w:sz w:val="20"/>
      <w:szCs w:val="18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A645C"/>
    <w:rPr>
      <w:sz w:val="20"/>
      <w:szCs w:val="18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A645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A645C"/>
    <w:rPr>
      <w:b/>
      <w:bCs/>
      <w:sz w:val="20"/>
      <w:szCs w:val="18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A645C"/>
    <w:rPr>
      <w:rFonts w:ascii="Segoe UI" w:hAnsi="Segoe UI"/>
      <w:sz w:val="18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A645C"/>
    <w:rPr>
      <w:rFonts w:ascii="Segoe UI" w:hAnsi="Segoe UI"/>
      <w:sz w:val="18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microsoft.com/office/2011/relationships/commentsExtended" Target="commentsExtended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omments" Target="comments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480</Words>
  <Characters>2837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Daniela Procházková</dc:creator>
  <cp:lastModifiedBy>Petra Matějková</cp:lastModifiedBy>
  <cp:revision>5</cp:revision>
  <dcterms:created xsi:type="dcterms:W3CDTF">2022-05-20T06:01:00Z</dcterms:created>
  <dcterms:modified xsi:type="dcterms:W3CDTF">2022-05-24T10:00:00Z</dcterms:modified>
</cp:coreProperties>
</file>